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EFE" w:rsidRPr="00780EFE" w:rsidRDefault="00A61D81" w:rsidP="001F3D26">
      <w:pPr>
        <w:pStyle w:val="Ttulo1"/>
        <w:jc w:val="center"/>
      </w:pPr>
      <w:r>
        <w:rPr>
          <w:rFonts w:ascii="Times New Roman" w:hAnsi="Times New Roman" w:cs="Times New Roman"/>
          <w:color w:val="00B05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65.4pt;height:72.6pt;z-index:251659264;mso-position-horizontal:left;mso-position-horizontal-relative:text;mso-position-vertical-relative:text">
            <v:imagedata r:id="rId7" o:title=""/>
            <w10:wrap type="square" side="right"/>
          </v:shape>
          <o:OLEObject Type="Embed" ProgID="CorelDraw.Graphic.16" ShapeID="_x0000_s1026" DrawAspect="Content" ObjectID="_1739002002" r:id="rId8"/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13.8pt;height:12.6pt" strokecolor="blue">
            <v:shadow color="#868686"/>
            <v:textpath style="font-family:&quot;Impact&quot;;v-text-kern:t" trim="t" fitpath="t" string="CLUB SOCIAL Y DEPORTIVO"/>
          </v:shape>
        </w:pict>
      </w:r>
      <w:r w:rsidR="00780EFE" w:rsidRPr="00780EFE">
        <w:t xml:space="preserve"> </w:t>
      </w:r>
      <w:r w:rsidR="00780EFE" w:rsidRPr="00780EF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80EF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1F3D2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pict>
          <v:shape id="_x0000_i1026" type="#_x0000_t136" style="width:5in;height:12.6pt" strokecolor="blue">
            <v:shadow color="#868686"/>
            <v:textpath style="font-family:&quot;Impact&quot;;v-text-kern:t" trim="t" fitpath="t" string="&quot;FERROCARRIL NAC. GRAL. ROCA&quot;"/>
          </v:shape>
        </w:pict>
      </w:r>
    </w:p>
    <w:p w:rsidR="00780EFE" w:rsidRPr="00780EFE" w:rsidRDefault="00780EFE" w:rsidP="00780EFE">
      <w:pPr>
        <w:pStyle w:val="Ttulo1"/>
        <w:jc w:val="center"/>
        <w:rPr>
          <w:rFonts w:ascii="Times New Roman" w:hAnsi="Times New Roman" w:cs="Times New Roman"/>
          <w:sz w:val="24"/>
          <w:szCs w:val="24"/>
        </w:rPr>
      </w:pPr>
      <w:r w:rsidRPr="00780EFE">
        <w:rPr>
          <w:rFonts w:ascii="Century Gothic" w:eastAsia="Arial Unicode MS" w:hAnsi="Century Gothic" w:cs="Arial Unicode MS"/>
          <w:color w:val="0000FF"/>
          <w:sz w:val="16"/>
          <w:szCs w:val="16"/>
        </w:rPr>
        <w:t>FUNDADO  EL  30  DE  AGOSTO  DE  1903  –  SOCIEDAD  JURIDICA  –  ENTIDAD  DE  BIEN  PUBLICO</w:t>
      </w:r>
    </w:p>
    <w:p w:rsidR="00780EFE" w:rsidRPr="00800FC0" w:rsidRDefault="00780EFE" w:rsidP="00780EFE">
      <w:pPr>
        <w:spacing w:after="0" w:line="360" w:lineRule="auto"/>
        <w:jc w:val="center"/>
        <w:rPr>
          <w:rFonts w:ascii="Century Gothic" w:eastAsia="Arial Unicode MS" w:hAnsi="Century Gothic" w:cs="Arial Unicode MS"/>
          <w:b/>
          <w:color w:val="0000FF"/>
          <w:sz w:val="16"/>
          <w:szCs w:val="16"/>
          <w:lang w:val="es-ES" w:eastAsia="es-ES"/>
        </w:rPr>
      </w:pPr>
      <w:r w:rsidRPr="00800FC0">
        <w:rPr>
          <w:rFonts w:ascii="Century Gothic" w:eastAsia="Arial Unicode MS" w:hAnsi="Century Gothic" w:cs="Arial Unicode MS"/>
          <w:b/>
          <w:color w:val="0000FF"/>
          <w:sz w:val="16"/>
          <w:szCs w:val="16"/>
          <w:lang w:val="es-ES" w:eastAsia="es-ES"/>
        </w:rPr>
        <w:t>AFILIADO A  LA  LIGA  DE FUTBOL  DE  LAS  FLORES</w:t>
      </w:r>
    </w:p>
    <w:p w:rsidR="00780EFE" w:rsidRPr="00780EFE" w:rsidRDefault="00780EFE" w:rsidP="00780EFE">
      <w:pPr>
        <w:spacing w:after="0" w:line="240" w:lineRule="auto"/>
        <w:rPr>
          <w:rFonts w:ascii="Century Gothic" w:eastAsia="Times New Roman" w:hAnsi="Century Gothic" w:cs="Times New Roman"/>
          <w:b/>
          <w:color w:val="0000FF"/>
          <w:sz w:val="16"/>
          <w:szCs w:val="16"/>
          <w:lang w:val="es-ES" w:eastAsia="es-ES"/>
        </w:rPr>
      </w:pPr>
      <w:r w:rsidRPr="00780EFE">
        <w:rPr>
          <w:rFonts w:ascii="Century Gothic" w:eastAsia="Times New Roman" w:hAnsi="Century Gothic" w:cs="Times New Roman"/>
          <w:b/>
          <w:color w:val="0000FF"/>
          <w:sz w:val="16"/>
          <w:szCs w:val="16"/>
          <w:lang w:val="es-ES" w:eastAsia="es-ES"/>
        </w:rPr>
        <w:t xml:space="preserve">SEDE SOCIAL:                                                                   </w:t>
      </w:r>
      <w:r>
        <w:rPr>
          <w:rFonts w:ascii="Century Gothic" w:eastAsia="Times New Roman" w:hAnsi="Century Gothic" w:cs="Times New Roman"/>
          <w:b/>
          <w:color w:val="0000FF"/>
          <w:sz w:val="16"/>
          <w:szCs w:val="16"/>
          <w:lang w:val="es-ES" w:eastAsia="es-ES"/>
        </w:rPr>
        <w:t xml:space="preserve">                                         </w:t>
      </w:r>
      <w:r w:rsidRPr="00780EFE">
        <w:rPr>
          <w:rFonts w:ascii="Century Gothic" w:eastAsia="Times New Roman" w:hAnsi="Century Gothic" w:cs="Times New Roman"/>
          <w:b/>
          <w:color w:val="0000FF"/>
          <w:sz w:val="16"/>
          <w:szCs w:val="16"/>
          <w:lang w:val="es-ES" w:eastAsia="es-ES"/>
        </w:rPr>
        <w:t xml:space="preserve">  PREDIO POLIDEPORTIVO:</w:t>
      </w:r>
    </w:p>
    <w:p w:rsidR="00780EFE" w:rsidRPr="00780EFE" w:rsidRDefault="00780EFE" w:rsidP="00780EFE">
      <w:pPr>
        <w:spacing w:after="0" w:line="240" w:lineRule="auto"/>
        <w:rPr>
          <w:rFonts w:ascii="Futura Lt BT" w:eastAsia="Times New Roman" w:hAnsi="Futura Lt BT" w:cs="Times New Roman"/>
          <w:b/>
          <w:color w:val="0000FF"/>
          <w:spacing w:val="20"/>
          <w:sz w:val="16"/>
          <w:szCs w:val="16"/>
          <w:lang w:val="es-ES" w:eastAsia="es-ES"/>
        </w:rPr>
      </w:pPr>
      <w:r w:rsidRPr="00780EFE">
        <w:rPr>
          <w:rFonts w:ascii="Futura Lt BT" w:eastAsia="Times New Roman" w:hAnsi="Futura Lt BT" w:cs="Times New Roman"/>
          <w:b/>
          <w:color w:val="0000FF"/>
          <w:spacing w:val="20"/>
          <w:sz w:val="16"/>
          <w:szCs w:val="16"/>
          <w:lang w:val="es-ES" w:eastAsia="es-ES"/>
        </w:rPr>
        <w:t xml:space="preserve">C. PELLEGRINI 619   </w:t>
      </w:r>
      <w:r>
        <w:rPr>
          <w:rFonts w:ascii="Futura Lt BT" w:eastAsia="Times New Roman" w:hAnsi="Futura Lt BT" w:cs="Times New Roman"/>
          <w:b/>
          <w:color w:val="0000FF"/>
          <w:spacing w:val="20"/>
          <w:sz w:val="16"/>
          <w:szCs w:val="16"/>
          <w:lang w:val="es-ES" w:eastAsia="es-ES"/>
        </w:rPr>
        <w:t xml:space="preserve">                       </w:t>
      </w:r>
      <w:r w:rsidRPr="00780EFE">
        <w:rPr>
          <w:rFonts w:ascii="Futura Lt BT" w:eastAsia="Times New Roman" w:hAnsi="Futura Lt BT" w:cs="Times New Roman"/>
          <w:b/>
          <w:color w:val="0000FF"/>
          <w:spacing w:val="20"/>
          <w:sz w:val="16"/>
          <w:szCs w:val="16"/>
          <w:lang w:val="es-ES" w:eastAsia="es-ES"/>
        </w:rPr>
        <w:t xml:space="preserve"> AVELLANEDA Y VIDAL – 7200 LAS FLORES (BS. AS.)</w:t>
      </w:r>
    </w:p>
    <w:p w:rsidR="00780EFE" w:rsidRPr="00780EFE" w:rsidRDefault="00780EFE" w:rsidP="00286AB4">
      <w:pPr>
        <w:spacing w:after="0" w:line="240" w:lineRule="auto"/>
        <w:rPr>
          <w:rFonts w:ascii="Arial" w:eastAsia="Times New Roman" w:hAnsi="Arial" w:cs="Arial"/>
          <w:b/>
          <w:color w:val="0000FF"/>
          <w:sz w:val="28"/>
          <w:szCs w:val="28"/>
          <w:lang w:val="es-ES" w:eastAsia="es-ES"/>
        </w:rPr>
      </w:pPr>
      <w:r w:rsidRPr="00780EFE">
        <w:rPr>
          <w:rFonts w:ascii="Arial" w:eastAsia="Times New Roman" w:hAnsi="Arial" w:cs="Arial"/>
          <w:b/>
          <w:color w:val="0000FF"/>
          <w:sz w:val="28"/>
          <w:szCs w:val="28"/>
          <w:lang w:val="es-ES" w:eastAsia="es-ES"/>
        </w:rPr>
        <w:t>––––––––––––––––––––––––––––––––––––––––––––––––––––––––</w:t>
      </w:r>
      <w:r>
        <w:rPr>
          <w:rFonts w:ascii="Arial" w:eastAsia="Times New Roman" w:hAnsi="Arial" w:cs="Arial"/>
          <w:b/>
          <w:color w:val="0000FF"/>
          <w:sz w:val="28"/>
          <w:szCs w:val="28"/>
          <w:lang w:val="es-ES" w:eastAsia="es-ES"/>
        </w:rPr>
        <w:t xml:space="preserve"> </w:t>
      </w:r>
    </w:p>
    <w:p w:rsidR="002C68C4" w:rsidRPr="002C68C4" w:rsidRDefault="002C68C4" w:rsidP="002C68C4">
      <w:pPr>
        <w:pStyle w:val="Textoindependiente"/>
        <w:jc w:val="center"/>
        <w:rPr>
          <w:b/>
          <w:sz w:val="32"/>
          <w:szCs w:val="32"/>
        </w:rPr>
      </w:pPr>
      <w:r w:rsidRPr="002C68C4">
        <w:rPr>
          <w:b/>
          <w:sz w:val="32"/>
          <w:szCs w:val="32"/>
        </w:rPr>
        <w:t>SORTEO FINAL BONO CONTRIBUCION 2022-2023</w:t>
      </w:r>
    </w:p>
    <w:p w:rsidR="002C68C4" w:rsidRDefault="002C68C4" w:rsidP="002C68C4">
      <w:pPr>
        <w:pStyle w:val="Textoindependiente"/>
        <w:pBdr>
          <w:bottom w:val="single" w:sz="6" w:space="1" w:color="auto"/>
        </w:pBdr>
        <w:jc w:val="center"/>
      </w:pPr>
      <w:r>
        <w:t xml:space="preserve">Realizado el sábado 25 de febrero por quiniela de la </w:t>
      </w:r>
      <w:proofErr w:type="spellStart"/>
      <w:r>
        <w:t>Pcia</w:t>
      </w:r>
      <w:proofErr w:type="spellEnd"/>
      <w:r>
        <w:t xml:space="preserve">. </w:t>
      </w:r>
      <w:proofErr w:type="gramStart"/>
      <w:r>
        <w:t>de</w:t>
      </w:r>
      <w:proofErr w:type="gramEnd"/>
      <w:r>
        <w:t xml:space="preserve"> Bs. As. Nocturna</w:t>
      </w:r>
    </w:p>
    <w:p w:rsidR="00071200" w:rsidRPr="00071200" w:rsidRDefault="00071200" w:rsidP="00071200">
      <w:pPr>
        <w:pStyle w:val="Textoindependiente"/>
        <w:jc w:val="both"/>
        <w:rPr>
          <w:b/>
          <w:sz w:val="28"/>
          <w:szCs w:val="28"/>
        </w:rPr>
      </w:pPr>
      <w:r w:rsidRPr="00071200">
        <w:rPr>
          <w:b/>
        </w:rPr>
        <w:t>PRIMER OBSEQUIO</w:t>
      </w:r>
      <w:r w:rsidRPr="00071200">
        <w:rPr>
          <w:b/>
          <w:sz w:val="28"/>
          <w:szCs w:val="28"/>
        </w:rPr>
        <w:t>:</w:t>
      </w:r>
    </w:p>
    <w:p w:rsidR="00071200" w:rsidRPr="00071200" w:rsidRDefault="00071200" w:rsidP="00071200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UNA ORDEN DE COMPRAS POR VALOR DE </w:t>
      </w:r>
      <w:r w:rsidRPr="00071200">
        <w:rPr>
          <w:rFonts w:ascii="Times New Roman" w:eastAsia="Times New Roman" w:hAnsi="Times New Roman" w:cs="Times New Roman"/>
          <w:b/>
          <w:sz w:val="40"/>
          <w:szCs w:val="40"/>
          <w:lang w:val="es-ES" w:eastAsia="es-ES"/>
        </w:rPr>
        <w:t>$ 1.500.000.-</w:t>
      </w: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>Nº</w:t>
      </w:r>
      <w:r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 2127  SIN ADJUDICAR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SEGUNDO OBSEQUIO</w:t>
      </w: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>:</w:t>
      </w:r>
    </w:p>
    <w:p w:rsidR="00071200" w:rsidRPr="00071200" w:rsidRDefault="00071200" w:rsidP="0007120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UNA ORDEN DE COMPRAS POR VALOR DE </w:t>
      </w:r>
      <w:r w:rsidRPr="00071200">
        <w:rPr>
          <w:rFonts w:ascii="Times New Roman" w:eastAsia="Times New Roman" w:hAnsi="Times New Roman" w:cs="Times New Roman"/>
          <w:b/>
          <w:sz w:val="36"/>
          <w:szCs w:val="36"/>
          <w:lang w:val="es-ES" w:eastAsia="es-ES"/>
        </w:rPr>
        <w:t>$ 400.000.-</w:t>
      </w: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  </w:t>
      </w:r>
    </w:p>
    <w:p w:rsidR="00071200" w:rsidRPr="00071200" w:rsidRDefault="00071200" w:rsidP="00071200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>Nº</w:t>
      </w:r>
      <w:r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 7050 SIN ADJUDICAR</w:t>
      </w:r>
    </w:p>
    <w:p w:rsidR="00071200" w:rsidRPr="00071200" w:rsidRDefault="00071200" w:rsidP="00071200">
      <w:pPr>
        <w:spacing w:after="0" w:line="240" w:lineRule="auto"/>
        <w:rPr>
          <w:rFonts w:ascii="Times New Roman" w:eastAsia="Times New Roman" w:hAnsi="Times New Roman" w:cs="Times New Roman"/>
          <w:sz w:val="24"/>
          <w:lang w:val="es-ES" w:eastAsia="es-ES"/>
        </w:rPr>
      </w:pPr>
    </w:p>
    <w:p w:rsidR="00071200" w:rsidRPr="00071200" w:rsidRDefault="00071200" w:rsidP="000712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TERCER OBSEQUIO:</w:t>
      </w:r>
    </w:p>
    <w:p w:rsidR="00071200" w:rsidRPr="00071200" w:rsidRDefault="00071200" w:rsidP="000712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UNA ORDEN DE COMPRAS POR VALOR DE </w:t>
      </w:r>
      <w:r w:rsidRPr="00071200">
        <w:rPr>
          <w:rFonts w:ascii="Times New Roman" w:eastAsia="Times New Roman" w:hAnsi="Times New Roman" w:cs="Times New Roman"/>
          <w:b/>
          <w:sz w:val="32"/>
          <w:szCs w:val="32"/>
          <w:lang w:val="es-ES" w:eastAsia="es-ES"/>
        </w:rPr>
        <w:t>$ 300.000.-</w:t>
      </w: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>Nº</w:t>
      </w:r>
      <w:r>
        <w:rPr>
          <w:rFonts w:ascii="Times New Roman" w:eastAsia="Times New Roman" w:hAnsi="Times New Roman" w:cs="Times New Roman"/>
          <w:b/>
          <w:sz w:val="28"/>
          <w:szCs w:val="28"/>
          <w:lang w:val="es-ES" w:eastAsia="es-ES"/>
        </w:rPr>
        <w:t xml:space="preserve"> 6621 JORGE IRIGOYEN  -  CASEROS 443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CUARTO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$ 100.000.-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Nº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9644  GLORIA ESTHER RODRIGUEZ – ROCA 989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QUINTO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50.000.-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Nº</w:t>
      </w:r>
      <w:r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 0482  SIN ADJUDICAR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SEXTO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$ 30.000.-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Nº</w:t>
      </w:r>
      <w:r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 9982 SIN ADJUDICAR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SEPTIMO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20.000.-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Nº</w:t>
      </w:r>
      <w:r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 6582  </w:t>
      </w:r>
      <w:r w:rsidR="002C68C4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DIEGO IRAZABAL   -  Bº 25 DE MAYO CASA 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OCTAVO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20.000.-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Nº</w:t>
      </w:r>
      <w:r w:rsidR="002C68C4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 1035 SIN ADJUDICAR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lastRenderedPageBreak/>
        <w:t>NOVENO 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$ 20.000.-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Nº</w:t>
      </w:r>
      <w:r w:rsidR="002C68C4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 9510 SIN ADJUDICAR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DECIMO  OBSEQUIO:</w:t>
      </w:r>
    </w:p>
    <w:p w:rsidR="00071200" w:rsidRPr="00071200" w:rsidRDefault="00071200" w:rsidP="000712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UNA ORDEN DE COMPRAS POR VALOR DE 20.000.-  </w:t>
      </w:r>
    </w:p>
    <w:p w:rsidR="00071200" w:rsidRPr="00071200" w:rsidRDefault="00071200" w:rsidP="00071200">
      <w:pPr>
        <w:pBdr>
          <w:bottom w:val="single" w:sz="6" w:space="1" w:color="auto"/>
        </w:pBd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</w:pPr>
      <w:r w:rsidRPr="00071200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>Nº</w:t>
      </w:r>
      <w:r w:rsidR="002C68C4">
        <w:rPr>
          <w:rFonts w:ascii="Times New Roman" w:eastAsia="Times New Roman" w:hAnsi="Times New Roman" w:cs="Times New Roman"/>
          <w:b/>
          <w:sz w:val="24"/>
          <w:szCs w:val="24"/>
          <w:lang w:val="es-ES" w:eastAsia="es-ES"/>
        </w:rPr>
        <w:t xml:space="preserve"> 3741  SIN ADJUDICAR</w:t>
      </w:r>
    </w:p>
    <w:p w:rsidR="00071200" w:rsidRPr="00071200" w:rsidRDefault="00071200" w:rsidP="000712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s-ES" w:eastAsia="es-ES"/>
        </w:rPr>
      </w:pPr>
    </w:p>
    <w:p w:rsidR="00A571AB" w:rsidRPr="00A61D81" w:rsidRDefault="002C68C4" w:rsidP="00D00603">
      <w:pPr>
        <w:pStyle w:val="Sinespaciado"/>
        <w:tabs>
          <w:tab w:val="left" w:pos="3936"/>
        </w:tabs>
        <w:rPr>
          <w:b/>
          <w:color w:val="0000CC"/>
          <w:sz w:val="36"/>
          <w:szCs w:val="36"/>
        </w:rPr>
      </w:pPr>
      <w:r w:rsidRPr="00A61D81">
        <w:rPr>
          <w:b/>
          <w:color w:val="0000CC"/>
          <w:sz w:val="36"/>
          <w:szCs w:val="36"/>
        </w:rPr>
        <w:t xml:space="preserve">Con motivo de </w:t>
      </w:r>
      <w:r w:rsidR="00472EEE" w:rsidRPr="00A61D81">
        <w:rPr>
          <w:b/>
          <w:color w:val="0000CC"/>
          <w:sz w:val="36"/>
          <w:szCs w:val="36"/>
        </w:rPr>
        <w:t xml:space="preserve"> </w:t>
      </w:r>
      <w:r w:rsidRPr="00A61D81">
        <w:rPr>
          <w:b/>
          <w:color w:val="0000CC"/>
          <w:sz w:val="36"/>
          <w:szCs w:val="36"/>
        </w:rPr>
        <w:t xml:space="preserve">haber quedado vacantes algunos premios, el Club ferrocarril Roca </w:t>
      </w:r>
      <w:r w:rsidR="00A571AB" w:rsidRPr="00A61D81">
        <w:rPr>
          <w:b/>
          <w:color w:val="0000CC"/>
          <w:sz w:val="36"/>
          <w:szCs w:val="36"/>
        </w:rPr>
        <w:t xml:space="preserve"> </w:t>
      </w:r>
      <w:r w:rsidRPr="00A61D81">
        <w:rPr>
          <w:b/>
          <w:color w:val="0000CC"/>
          <w:sz w:val="36"/>
          <w:szCs w:val="36"/>
        </w:rPr>
        <w:t xml:space="preserve"> en agradecimiento a todos los vecinos que han colaborado con la compra del bono</w:t>
      </w:r>
      <w:r w:rsidR="00472EEE" w:rsidRPr="00A61D81">
        <w:rPr>
          <w:b/>
          <w:color w:val="0000CC"/>
          <w:sz w:val="36"/>
          <w:szCs w:val="36"/>
        </w:rPr>
        <w:t>,</w:t>
      </w:r>
      <w:r w:rsidRPr="00A61D81">
        <w:rPr>
          <w:b/>
          <w:color w:val="0000CC"/>
          <w:sz w:val="36"/>
          <w:szCs w:val="36"/>
        </w:rPr>
        <w:t xml:space="preserve">  </w:t>
      </w:r>
      <w:r w:rsidR="00A571AB" w:rsidRPr="00A61D81">
        <w:rPr>
          <w:b/>
          <w:color w:val="0000CC"/>
          <w:sz w:val="36"/>
          <w:szCs w:val="36"/>
        </w:rPr>
        <w:t>resuelve sortear el valor del primer premio d</w:t>
      </w:r>
      <w:r w:rsidRPr="00A61D81">
        <w:rPr>
          <w:b/>
          <w:color w:val="0000CC"/>
          <w:sz w:val="36"/>
          <w:szCs w:val="36"/>
        </w:rPr>
        <w:t>e</w:t>
      </w:r>
      <w:r w:rsidR="00A571AB" w:rsidRPr="00A61D81">
        <w:rPr>
          <w:b/>
          <w:color w:val="0000CC"/>
          <w:sz w:val="36"/>
          <w:szCs w:val="36"/>
        </w:rPr>
        <w:t xml:space="preserve"> $ 1.500.000.- en esta oportunidad dividido</w:t>
      </w:r>
      <w:r w:rsidR="00472EEE" w:rsidRPr="00A61D81">
        <w:rPr>
          <w:b/>
          <w:color w:val="0000CC"/>
          <w:sz w:val="36"/>
          <w:szCs w:val="36"/>
        </w:rPr>
        <w:t xml:space="preserve"> en dos premios:</w:t>
      </w:r>
    </w:p>
    <w:p w:rsidR="00472EEE" w:rsidRPr="00A61D81" w:rsidRDefault="00A571AB" w:rsidP="00D00603">
      <w:pPr>
        <w:pStyle w:val="Sinespaciado"/>
        <w:tabs>
          <w:tab w:val="left" w:pos="3936"/>
        </w:tabs>
        <w:rPr>
          <w:b/>
          <w:color w:val="0000CC"/>
          <w:sz w:val="36"/>
          <w:szCs w:val="36"/>
        </w:rPr>
      </w:pPr>
      <w:r w:rsidRPr="00A61D81">
        <w:rPr>
          <w:b/>
          <w:color w:val="0000CC"/>
          <w:sz w:val="36"/>
          <w:szCs w:val="36"/>
        </w:rPr>
        <w:t>1º premio</w:t>
      </w:r>
      <w:r w:rsidR="00472EEE" w:rsidRPr="00A61D81">
        <w:rPr>
          <w:b/>
          <w:color w:val="0000CC"/>
          <w:sz w:val="36"/>
          <w:szCs w:val="36"/>
        </w:rPr>
        <w:t>: $ 750.000.- “Sale o Sale”</w:t>
      </w:r>
      <w:bookmarkStart w:id="0" w:name="_GoBack"/>
      <w:bookmarkEnd w:id="0"/>
    </w:p>
    <w:p w:rsidR="00472EEE" w:rsidRPr="00A61D81" w:rsidRDefault="00472EEE" w:rsidP="00D00603">
      <w:pPr>
        <w:pStyle w:val="Sinespaciado"/>
        <w:tabs>
          <w:tab w:val="left" w:pos="3936"/>
        </w:tabs>
        <w:rPr>
          <w:b/>
          <w:color w:val="0000CC"/>
          <w:sz w:val="36"/>
          <w:szCs w:val="36"/>
        </w:rPr>
      </w:pPr>
      <w:r w:rsidRPr="00A61D81">
        <w:rPr>
          <w:b/>
          <w:color w:val="0000CC"/>
          <w:sz w:val="36"/>
          <w:szCs w:val="36"/>
        </w:rPr>
        <w:t>2º premio: $ 750.000.- “Sale o Sale”</w:t>
      </w:r>
    </w:p>
    <w:p w:rsidR="00472EEE" w:rsidRDefault="00472EEE" w:rsidP="00D00603">
      <w:pPr>
        <w:pStyle w:val="Sinespaciado"/>
        <w:tabs>
          <w:tab w:val="left" w:pos="3936"/>
        </w:tabs>
        <w:rPr>
          <w:b/>
          <w:color w:val="0000CC"/>
          <w:sz w:val="28"/>
          <w:szCs w:val="28"/>
        </w:rPr>
      </w:pPr>
    </w:p>
    <w:p w:rsidR="00472EEE" w:rsidRPr="00A61D81" w:rsidRDefault="00472EEE" w:rsidP="00472EEE">
      <w:pPr>
        <w:jc w:val="both"/>
        <w:rPr>
          <w:sz w:val="28"/>
          <w:szCs w:val="28"/>
        </w:rPr>
      </w:pPr>
      <w:r w:rsidRPr="00A61D81">
        <w:rPr>
          <w:sz w:val="28"/>
          <w:szCs w:val="28"/>
        </w:rPr>
        <w:t>“SALE O SALE”</w:t>
      </w:r>
      <w:r w:rsidRPr="00A61D81">
        <w:rPr>
          <w:sz w:val="28"/>
          <w:szCs w:val="28"/>
        </w:rPr>
        <w:t xml:space="preserve"> </w:t>
      </w:r>
      <w:r w:rsidRPr="00A61D81">
        <w:rPr>
          <w:sz w:val="28"/>
          <w:szCs w:val="28"/>
        </w:rPr>
        <w:t>Se adjudicara de la siguiente manera:</w:t>
      </w:r>
    </w:p>
    <w:p w:rsidR="00472EEE" w:rsidRPr="00A61D81" w:rsidRDefault="00472EEE" w:rsidP="00472EEE">
      <w:pPr>
        <w:pStyle w:val="Sinespaciado"/>
        <w:jc w:val="both"/>
        <w:rPr>
          <w:sz w:val="28"/>
          <w:szCs w:val="28"/>
        </w:rPr>
      </w:pPr>
      <w:r w:rsidRPr="00A61D81">
        <w:rPr>
          <w:sz w:val="28"/>
          <w:szCs w:val="28"/>
        </w:rPr>
        <w:t xml:space="preserve">Si el primer premio   no sale adjudicado, se entregara con el segundo premio   de la quiniela de la </w:t>
      </w:r>
      <w:r w:rsidRPr="00A61D81">
        <w:rPr>
          <w:sz w:val="28"/>
          <w:szCs w:val="28"/>
        </w:rPr>
        <w:t>Provincia de Buenos Aires</w:t>
      </w:r>
      <w:r w:rsidRPr="00A61D81">
        <w:rPr>
          <w:sz w:val="28"/>
          <w:szCs w:val="28"/>
        </w:rPr>
        <w:t xml:space="preserve"> nocturna, y si tampoco sale adjudicado se entregara con el tercer premio, y así sucesivamente hasta que   haya un ganador.</w:t>
      </w:r>
    </w:p>
    <w:p w:rsidR="00472EEE" w:rsidRPr="00A61D81" w:rsidRDefault="00472EEE" w:rsidP="00472EEE">
      <w:pPr>
        <w:pStyle w:val="Sinespaciado"/>
        <w:jc w:val="both"/>
        <w:rPr>
          <w:sz w:val="28"/>
          <w:szCs w:val="28"/>
        </w:rPr>
      </w:pPr>
      <w:r w:rsidRPr="00A61D81">
        <w:rPr>
          <w:sz w:val="28"/>
          <w:szCs w:val="28"/>
        </w:rPr>
        <w:t xml:space="preserve">Con el </w:t>
      </w:r>
      <w:r w:rsidRPr="00A61D81">
        <w:rPr>
          <w:sz w:val="28"/>
          <w:szCs w:val="28"/>
        </w:rPr>
        <w:t>segundo premios</w:t>
      </w:r>
      <w:r w:rsidRPr="00A61D81">
        <w:rPr>
          <w:sz w:val="28"/>
          <w:szCs w:val="28"/>
        </w:rPr>
        <w:t xml:space="preserve"> se aplicara el mismo sistema hasta adjudicar </w:t>
      </w:r>
      <w:r w:rsidRPr="00A61D81">
        <w:rPr>
          <w:sz w:val="28"/>
          <w:szCs w:val="28"/>
        </w:rPr>
        <w:t xml:space="preserve"> </w:t>
      </w:r>
      <w:r w:rsidRPr="00A61D81">
        <w:rPr>
          <w:sz w:val="28"/>
          <w:szCs w:val="28"/>
        </w:rPr>
        <w:t xml:space="preserve">los </w:t>
      </w:r>
      <w:r w:rsidRPr="00A61D81">
        <w:rPr>
          <w:sz w:val="28"/>
          <w:szCs w:val="28"/>
        </w:rPr>
        <w:t xml:space="preserve">dos  </w:t>
      </w:r>
      <w:r w:rsidRPr="00A61D81">
        <w:rPr>
          <w:sz w:val="28"/>
          <w:szCs w:val="28"/>
        </w:rPr>
        <w:t>premios.</w:t>
      </w:r>
    </w:p>
    <w:p w:rsidR="00A571AB" w:rsidRPr="00A61D81" w:rsidRDefault="00A571AB" w:rsidP="00472EEE">
      <w:pPr>
        <w:pStyle w:val="Sinespaciado"/>
        <w:tabs>
          <w:tab w:val="left" w:pos="3936"/>
        </w:tabs>
        <w:jc w:val="both"/>
        <w:rPr>
          <w:sz w:val="28"/>
          <w:szCs w:val="28"/>
        </w:rPr>
      </w:pPr>
      <w:r w:rsidRPr="00A61D81">
        <w:rPr>
          <w:sz w:val="28"/>
          <w:szCs w:val="28"/>
        </w:rPr>
        <w:t>El sorteo se realizará el próximo sábado 4 de marzo de 2023, por quiniela de la Provincia de Buenos Aires nocturna</w:t>
      </w:r>
      <w:r w:rsidR="00472EEE" w:rsidRPr="00A61D81">
        <w:rPr>
          <w:sz w:val="28"/>
          <w:szCs w:val="28"/>
        </w:rPr>
        <w:t>.</w:t>
      </w:r>
    </w:p>
    <w:p w:rsidR="00472EEE" w:rsidRPr="00472EEE" w:rsidRDefault="00472EEE" w:rsidP="00472EEE">
      <w:pPr>
        <w:pStyle w:val="Sinespaciado"/>
        <w:tabs>
          <w:tab w:val="left" w:pos="3936"/>
        </w:tabs>
        <w:jc w:val="both"/>
        <w:rPr>
          <w:b/>
          <w:sz w:val="36"/>
          <w:szCs w:val="36"/>
        </w:rPr>
      </w:pPr>
    </w:p>
    <w:sectPr w:rsidR="00472EEE" w:rsidRPr="00472EEE" w:rsidSect="00A61D81">
      <w:pgSz w:w="12240" w:h="15840"/>
      <w:pgMar w:top="993" w:right="900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 Lt BT">
    <w:altName w:val="Futura Md BT"/>
    <w:charset w:val="00"/>
    <w:family w:val="swiss"/>
    <w:pitch w:val="variable"/>
    <w:sig w:usb0="00000001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400DD"/>
    <w:multiLevelType w:val="hybridMultilevel"/>
    <w:tmpl w:val="E7204C46"/>
    <w:lvl w:ilvl="0" w:tplc="53822BA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461DDC"/>
    <w:multiLevelType w:val="hybridMultilevel"/>
    <w:tmpl w:val="DC3A2E88"/>
    <w:lvl w:ilvl="0" w:tplc="7FF4136E">
      <w:start w:val="2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185" w:hanging="360"/>
      </w:pPr>
    </w:lvl>
    <w:lvl w:ilvl="2" w:tplc="2C0A001B" w:tentative="1">
      <w:start w:val="1"/>
      <w:numFmt w:val="lowerRoman"/>
      <w:lvlText w:val="%3."/>
      <w:lvlJc w:val="right"/>
      <w:pPr>
        <w:ind w:left="1905" w:hanging="180"/>
      </w:pPr>
    </w:lvl>
    <w:lvl w:ilvl="3" w:tplc="2C0A000F" w:tentative="1">
      <w:start w:val="1"/>
      <w:numFmt w:val="decimal"/>
      <w:lvlText w:val="%4."/>
      <w:lvlJc w:val="left"/>
      <w:pPr>
        <w:ind w:left="2625" w:hanging="360"/>
      </w:pPr>
    </w:lvl>
    <w:lvl w:ilvl="4" w:tplc="2C0A0019" w:tentative="1">
      <w:start w:val="1"/>
      <w:numFmt w:val="lowerLetter"/>
      <w:lvlText w:val="%5."/>
      <w:lvlJc w:val="left"/>
      <w:pPr>
        <w:ind w:left="3345" w:hanging="360"/>
      </w:pPr>
    </w:lvl>
    <w:lvl w:ilvl="5" w:tplc="2C0A001B" w:tentative="1">
      <w:start w:val="1"/>
      <w:numFmt w:val="lowerRoman"/>
      <w:lvlText w:val="%6."/>
      <w:lvlJc w:val="right"/>
      <w:pPr>
        <w:ind w:left="4065" w:hanging="180"/>
      </w:pPr>
    </w:lvl>
    <w:lvl w:ilvl="6" w:tplc="2C0A000F" w:tentative="1">
      <w:start w:val="1"/>
      <w:numFmt w:val="decimal"/>
      <w:lvlText w:val="%7."/>
      <w:lvlJc w:val="left"/>
      <w:pPr>
        <w:ind w:left="4785" w:hanging="360"/>
      </w:pPr>
    </w:lvl>
    <w:lvl w:ilvl="7" w:tplc="2C0A0019" w:tentative="1">
      <w:start w:val="1"/>
      <w:numFmt w:val="lowerLetter"/>
      <w:lvlText w:val="%8."/>
      <w:lvlJc w:val="left"/>
      <w:pPr>
        <w:ind w:left="5505" w:hanging="360"/>
      </w:pPr>
    </w:lvl>
    <w:lvl w:ilvl="8" w:tplc="2C0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2F0760B6"/>
    <w:multiLevelType w:val="hybridMultilevel"/>
    <w:tmpl w:val="9A427F1A"/>
    <w:lvl w:ilvl="0" w:tplc="7A62760C">
      <w:start w:val="1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6FE3F44"/>
    <w:multiLevelType w:val="hybridMultilevel"/>
    <w:tmpl w:val="514405DA"/>
    <w:lvl w:ilvl="0" w:tplc="B8B69F00">
      <w:start w:val="5"/>
      <w:numFmt w:val="decimal"/>
      <w:lvlText w:val="%1"/>
      <w:lvlJc w:val="left"/>
      <w:pPr>
        <w:ind w:left="331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4035" w:hanging="360"/>
      </w:pPr>
    </w:lvl>
    <w:lvl w:ilvl="2" w:tplc="2C0A001B" w:tentative="1">
      <w:start w:val="1"/>
      <w:numFmt w:val="lowerRoman"/>
      <w:lvlText w:val="%3."/>
      <w:lvlJc w:val="right"/>
      <w:pPr>
        <w:ind w:left="4755" w:hanging="180"/>
      </w:pPr>
    </w:lvl>
    <w:lvl w:ilvl="3" w:tplc="2C0A000F" w:tentative="1">
      <w:start w:val="1"/>
      <w:numFmt w:val="decimal"/>
      <w:lvlText w:val="%4."/>
      <w:lvlJc w:val="left"/>
      <w:pPr>
        <w:ind w:left="5475" w:hanging="360"/>
      </w:pPr>
    </w:lvl>
    <w:lvl w:ilvl="4" w:tplc="2C0A0019" w:tentative="1">
      <w:start w:val="1"/>
      <w:numFmt w:val="lowerLetter"/>
      <w:lvlText w:val="%5."/>
      <w:lvlJc w:val="left"/>
      <w:pPr>
        <w:ind w:left="6195" w:hanging="360"/>
      </w:pPr>
    </w:lvl>
    <w:lvl w:ilvl="5" w:tplc="2C0A001B" w:tentative="1">
      <w:start w:val="1"/>
      <w:numFmt w:val="lowerRoman"/>
      <w:lvlText w:val="%6."/>
      <w:lvlJc w:val="right"/>
      <w:pPr>
        <w:ind w:left="6915" w:hanging="180"/>
      </w:pPr>
    </w:lvl>
    <w:lvl w:ilvl="6" w:tplc="2C0A000F" w:tentative="1">
      <w:start w:val="1"/>
      <w:numFmt w:val="decimal"/>
      <w:lvlText w:val="%7."/>
      <w:lvlJc w:val="left"/>
      <w:pPr>
        <w:ind w:left="7635" w:hanging="360"/>
      </w:pPr>
    </w:lvl>
    <w:lvl w:ilvl="7" w:tplc="2C0A0019" w:tentative="1">
      <w:start w:val="1"/>
      <w:numFmt w:val="lowerLetter"/>
      <w:lvlText w:val="%8."/>
      <w:lvlJc w:val="left"/>
      <w:pPr>
        <w:ind w:left="8355" w:hanging="360"/>
      </w:pPr>
    </w:lvl>
    <w:lvl w:ilvl="8" w:tplc="2C0A001B" w:tentative="1">
      <w:start w:val="1"/>
      <w:numFmt w:val="lowerRoman"/>
      <w:lvlText w:val="%9."/>
      <w:lvlJc w:val="right"/>
      <w:pPr>
        <w:ind w:left="9075" w:hanging="180"/>
      </w:pPr>
    </w:lvl>
  </w:abstractNum>
  <w:abstractNum w:abstractNumId="4">
    <w:nsid w:val="62966BB6"/>
    <w:multiLevelType w:val="hybridMultilevel"/>
    <w:tmpl w:val="97DE8868"/>
    <w:lvl w:ilvl="0" w:tplc="BF604564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185" w:hanging="360"/>
      </w:pPr>
    </w:lvl>
    <w:lvl w:ilvl="2" w:tplc="2C0A001B" w:tentative="1">
      <w:start w:val="1"/>
      <w:numFmt w:val="lowerRoman"/>
      <w:lvlText w:val="%3."/>
      <w:lvlJc w:val="right"/>
      <w:pPr>
        <w:ind w:left="1905" w:hanging="180"/>
      </w:pPr>
    </w:lvl>
    <w:lvl w:ilvl="3" w:tplc="2C0A000F" w:tentative="1">
      <w:start w:val="1"/>
      <w:numFmt w:val="decimal"/>
      <w:lvlText w:val="%4."/>
      <w:lvlJc w:val="left"/>
      <w:pPr>
        <w:ind w:left="2625" w:hanging="360"/>
      </w:pPr>
    </w:lvl>
    <w:lvl w:ilvl="4" w:tplc="2C0A0019" w:tentative="1">
      <w:start w:val="1"/>
      <w:numFmt w:val="lowerLetter"/>
      <w:lvlText w:val="%5."/>
      <w:lvlJc w:val="left"/>
      <w:pPr>
        <w:ind w:left="3345" w:hanging="360"/>
      </w:pPr>
    </w:lvl>
    <w:lvl w:ilvl="5" w:tplc="2C0A001B" w:tentative="1">
      <w:start w:val="1"/>
      <w:numFmt w:val="lowerRoman"/>
      <w:lvlText w:val="%6."/>
      <w:lvlJc w:val="right"/>
      <w:pPr>
        <w:ind w:left="4065" w:hanging="180"/>
      </w:pPr>
    </w:lvl>
    <w:lvl w:ilvl="6" w:tplc="2C0A000F" w:tentative="1">
      <w:start w:val="1"/>
      <w:numFmt w:val="decimal"/>
      <w:lvlText w:val="%7."/>
      <w:lvlJc w:val="left"/>
      <w:pPr>
        <w:ind w:left="4785" w:hanging="360"/>
      </w:pPr>
    </w:lvl>
    <w:lvl w:ilvl="7" w:tplc="2C0A0019" w:tentative="1">
      <w:start w:val="1"/>
      <w:numFmt w:val="lowerLetter"/>
      <w:lvlText w:val="%8."/>
      <w:lvlJc w:val="left"/>
      <w:pPr>
        <w:ind w:left="5505" w:hanging="360"/>
      </w:pPr>
    </w:lvl>
    <w:lvl w:ilvl="8" w:tplc="2C0A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5B5"/>
    <w:rsid w:val="00006748"/>
    <w:rsid w:val="00071200"/>
    <w:rsid w:val="00090A98"/>
    <w:rsid w:val="00092B8E"/>
    <w:rsid w:val="0014383A"/>
    <w:rsid w:val="001E4965"/>
    <w:rsid w:val="001F3D26"/>
    <w:rsid w:val="00286AB4"/>
    <w:rsid w:val="002C44A7"/>
    <w:rsid w:val="002C68C4"/>
    <w:rsid w:val="003843C7"/>
    <w:rsid w:val="003A34BD"/>
    <w:rsid w:val="00472EEE"/>
    <w:rsid w:val="00615B66"/>
    <w:rsid w:val="00780D44"/>
    <w:rsid w:val="00780EFE"/>
    <w:rsid w:val="00797047"/>
    <w:rsid w:val="00800FC0"/>
    <w:rsid w:val="00913D73"/>
    <w:rsid w:val="009B45B5"/>
    <w:rsid w:val="009F48F3"/>
    <w:rsid w:val="00A571AB"/>
    <w:rsid w:val="00A61D81"/>
    <w:rsid w:val="00AB20F0"/>
    <w:rsid w:val="00AF7573"/>
    <w:rsid w:val="00B10836"/>
    <w:rsid w:val="00BC01D2"/>
    <w:rsid w:val="00BD2227"/>
    <w:rsid w:val="00C80BAA"/>
    <w:rsid w:val="00D00603"/>
    <w:rsid w:val="00F7092A"/>
    <w:rsid w:val="00F81996"/>
    <w:rsid w:val="00F9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780EF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80EFE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Sinespaciado">
    <w:name w:val="No Spacing"/>
    <w:uiPriority w:val="1"/>
    <w:qFormat/>
    <w:rsid w:val="00286AB4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semiHidden/>
    <w:unhideWhenUsed/>
    <w:rsid w:val="0007120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7120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2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2E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780EF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80EFE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Sinespaciado">
    <w:name w:val="No Spacing"/>
    <w:uiPriority w:val="1"/>
    <w:qFormat/>
    <w:rsid w:val="00286AB4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semiHidden/>
    <w:unhideWhenUsed/>
    <w:rsid w:val="0007120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7120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2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2E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9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AFCA7-96F5-4C3A-A302-C4FD1BD4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2</Pages>
  <Words>367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ExpeUEW7</Company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ExpeUEW7</dc:creator>
  <cp:lastModifiedBy>juan carlos caviglia</cp:lastModifiedBy>
  <cp:revision>18</cp:revision>
  <cp:lastPrinted>2023-02-27T14:09:00Z</cp:lastPrinted>
  <dcterms:created xsi:type="dcterms:W3CDTF">2014-06-05T16:12:00Z</dcterms:created>
  <dcterms:modified xsi:type="dcterms:W3CDTF">2023-02-27T14:20:00Z</dcterms:modified>
</cp:coreProperties>
</file>